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bidi/>
        <w:spacing w:after="200" w:before="0"/>
        <w:jc w:val="center"/>
      </w:pPr>
      <w:r>
        <w:rPr>
          <w:rFonts w:ascii="Arial" w:cs="Arial" w:eastAsia="Arial" w:hAnsi="Arial"/>
          <w:b/>
          <w:bCs/>
          <w:color w:val="1A1A1A"/>
          <w:sz w:val="52"/>
          <w:szCs w:val="52"/>
        </w:rPr>
        <w:t xml:space="preserve">משפך שיווק התוכן: המדריך המלא לעסק שרוצה לצמוח</w:t>
      </w:r>
    </w:p>
    <w:p>
      <w:pPr>
        <w:pBdr>
          <w:bottom w:val="single" w:color="1D9E75" w:sz="8" w:space="8"/>
        </w:pBdr>
        <w:bidi/>
        <w:spacing w:after="120" w:before="0"/>
        <w:jc w:val="center"/>
      </w:pPr>
      <w:r>
        <w:rPr>
          <w:rFonts w:ascii="Arial" w:cs="Arial" w:eastAsia="Arial" w:hAnsi="Arial"/>
          <w:i/>
          <w:iCs/>
          <w:color w:val="555555"/>
          <w:sz w:val="26"/>
          <w:szCs w:val="26"/>
        </w:rPr>
        <w:t xml:space="preserve">כיצד להוביל לקוח פוטנציאלי מהרגע שהוא שמע עליכם לראשונה — ועד שהפך לממליץ נלהב</w:t>
      </w:r>
    </w:p>
    <w:p>
      <w:r>
        <w:t xml:space="preserve"/>
      </w:r>
    </w:p>
    <w:p>
      <w:pPr>
        <w:pStyle w:val="Heading2"/>
        <w:bidi/>
      </w:pPr>
      <w:r>
        <w:rPr>
          <w:rFonts w:ascii="Arial" w:cs="Arial" w:eastAsia="Arial" w:hAnsi="Arial"/>
          <w:b/>
          <w:bCs/>
        </w:rPr>
        <w:t xml:space="preserve">מהו משפך שיווק התוכן?</w:t>
      </w:r>
    </w:p>
    <w:p>
      <w:pPr>
        <w:bidi/>
      </w:pPr>
      <w:r>
        <w:rPr>
          <w:rFonts w:ascii="Arial" w:cs="Arial" w:eastAsia="Arial" w:hAnsi="Arial"/>
          <w:sz w:val="24"/>
          <w:szCs w:val="24"/>
        </w:rPr>
        <w:t xml:space="preserve">בעולם הדיגיטלי של היום, לקוחות אינם קונים מכם ביום שבו שמעו עליכם לראשונה. הם עוברים מסע — מודעות, שיקול, בחינה, ולבסוף רכישה. משפך שיווק התוכן הוא המסגרת שמנחה אתכם ליצור את התוכן הנכון, במקום הנכון ובזמן הנכון לכל שלב במסע הזה.</w:t>
      </w:r>
    </w:p>
    <w:p>
      <w:pPr>
        <w:bidi/>
      </w:pPr>
      <w:r>
        <w:rPr>
          <w:rFonts w:ascii="Arial" w:cs="Arial" w:eastAsia="Arial" w:hAnsi="Arial"/>
          <w:sz w:val="24"/>
          <w:szCs w:val="24"/>
        </w:rPr>
        <w:t xml:space="preserve">המשפך בנוי מחמישה שלבים עיקריים: מודעות (Awareness), שיקול (Consideration), כוונה (Intent), המרה (Conversion) ונאמנות (Loyalty). כל שלב דורש אסטרטגיה שונה, ערוצים שונים ומדדי הצלחה שונים. הבנה עמוקה של כל שלב היא מה שמבדיל בין עסק שמפזר תקציב ותוכן לכל הכיוונים — לבין עסק שבונה מנוע צמיחה שיטתי ומדיד.</w:t>
      </w:r>
    </w:p>
    <w:p>
      <w:pPr>
        <w:pBdr>
          <w:right w:val="single" w:color="1D9E75" w:sz="12" w:space="10"/>
        </w:pBdr>
        <w:shd w:fill="E1F5EE" w:val="clear"/>
        <w:bidi/>
        <w:spacing w:after="160" w:before="160"/>
        <w:jc w:val="right"/>
      </w:pPr>
      <w:r>
        <w:rPr>
          <w:rFonts w:ascii="Arial" w:cs="Arial" w:eastAsia="Arial" w:hAnsi="Arial"/>
          <w:i/>
          <w:iCs/>
          <w:color w:val="085041"/>
          <w:sz w:val="24"/>
          <w:szCs w:val="24"/>
        </w:rPr>
        <w:t xml:space="preserve">"אותו משפך שיווקי שימש לבניית ארבעה עסקים בהיקף שמונה ספרות — הוא לא תיאוריה, הוא שיטה."</w:t>
      </w:r>
    </w:p>
    <w:p>
      <w:r>
        <w:t xml:space="preserve"/>
      </w:r>
    </w:p>
    <w:p>
      <w:pPr>
        <w:pStyle w:val="Heading1"/>
        <w:bidi/>
      </w:pPr>
      <w:r>
        <w:rPr>
          <w:rFonts w:ascii="Arial" w:cs="Arial" w:eastAsia="Arial" w:hAnsi="Arial"/>
          <w:b/>
          <w:bCs/>
          <w:color w:val="1A1A1A"/>
        </w:rPr>
        <w:t xml:space="preserve">שלב 1: מודעות — להיגלות לאנשים ולבינה מלאכותית</w:t>
      </w:r>
    </w:p>
    <w:p>
      <w:pPr>
        <w:bidi/>
      </w:pPr>
      <w:r>
        <w:rPr>
          <w:rFonts w:ascii="Arial" w:cs="Arial" w:eastAsia="Arial" w:hAnsi="Arial"/>
          <w:sz w:val="24"/>
          <w:szCs w:val="24"/>
        </w:rPr>
        <w:t xml:space="preserve">בשלב המודעות, המטרה פשוטה: כמה שיותר אנשים ישמעו עליכם. זה השלב שבו אתם מדברים עם קהל שעדיין לא מכיר אתכם, ולכן התוכן שלכם חייב להיות רחב, מגיע ובעל ערך גבוה גם ללא הקשר מוצרי.</w:t>
      </w:r>
    </w:p>
    <w:p>
      <w:pPr>
        <w:bidi/>
      </w:pPr>
      <w:r>
        <w:rPr>
          <w:rFonts w:ascii="Arial" w:cs="Arial" w:eastAsia="Arial" w:hAnsi="Arial"/>
          <w:sz w:val="24"/>
          <w:szCs w:val="24"/>
        </w:rPr>
        <w:t xml:space="preserve">הערוצים המרכזיים בשלב זה הם: פלטפורמות חברתיות כמו LinkedIn, X (טוויטר לשעבר) ו-YouTube, תוצאות חיפוש AI כמו ChatGPT ו-Perplexity, וכמובן תוכן SEO רחב-טווח שמביא תנועה אורגנית. האסטרטגיה המומלצת: פרסמו תוכן בגוף ראשון מנקודת המבט של המייסד (Founder-led POV), שכן האותנטיות הזו יוצרת תשומת לב שקשה לשחזר.</w:t>
      </w:r>
    </w:p>
    <w:p>
      <w:pPr>
        <w:bidi/>
      </w:pPr>
      <w:r>
        <w:rPr>
          <w:rFonts w:ascii="Arial" w:cs="Arial" w:eastAsia="Arial" w:hAnsi="Arial"/>
          <w:b/>
          <w:bCs/>
          <w:sz w:val="24"/>
          <w:szCs w:val="24"/>
        </w:rPr>
        <w:t xml:space="preserve">מדדי הצלחה (KPIs):</w:t>
      </w:r>
    </w:p>
    <w:p>
      <w:pPr>
        <w:pStyle w:val="ListParagraph"/>
        <w:numPr>
          <w:ilvl w:val="0"/>
          <w:numId w:val="2"/>
        </w:numPr>
        <w:bidi/>
      </w:pPr>
      <w:r>
        <w:rPr>
          <w:rFonts w:ascii="Arial" w:cs="Arial" w:eastAsia="Arial" w:hAnsi="Arial"/>
          <w:sz w:val="24"/>
          <w:szCs w:val="24"/>
        </w:rPr>
        <w:t xml:space="preserve">רשמים (Impressions)</w:t>
      </w:r>
    </w:p>
    <w:p>
      <w:pPr>
        <w:pStyle w:val="ListParagraph"/>
        <w:numPr>
          <w:ilvl w:val="0"/>
          <w:numId w:val="2"/>
        </w:numPr>
        <w:bidi/>
      </w:pPr>
      <w:r>
        <w:rPr>
          <w:rFonts w:ascii="Arial" w:cs="Arial" w:eastAsia="Arial" w:hAnsi="Arial"/>
          <w:sz w:val="24"/>
          <w:szCs w:val="24"/>
        </w:rPr>
        <w:t xml:space="preserve">ציטוטי AI ואזכורים</w:t>
      </w:r>
    </w:p>
    <w:p>
      <w:pPr>
        <w:pStyle w:val="ListParagraph"/>
        <w:numPr>
          <w:ilvl w:val="0"/>
          <w:numId w:val="2"/>
        </w:numPr>
        <w:bidi/>
      </w:pPr>
      <w:r>
        <w:rPr>
          <w:rFonts w:ascii="Arial" w:cs="Arial" w:eastAsia="Arial" w:hAnsi="Arial"/>
          <w:sz w:val="24"/>
          <w:szCs w:val="24"/>
        </w:rPr>
        <w:t xml:space="preserve">צמיחת תנועה אורגנית</w:t>
      </w:r>
    </w:p>
    <w:p>
      <w:pPr>
        <w:bidi/>
        <w:spacing w:before="160"/>
      </w:pPr>
      <w:r>
        <w:rPr>
          <w:rFonts w:ascii="Arial" w:cs="Arial" w:eastAsia="Arial" w:hAnsi="Arial"/>
          <w:sz w:val="24"/>
          <w:szCs w:val="24"/>
        </w:rPr>
        <w:t xml:space="preserve">בשנת 2025 ואילך, אופטימיזציה לא מסתיימת ב-Google. יש לדאוג גם ל-AEO (Answer Engine Optimization) ול-GEO (Generative Engine Optimization) — כלומר, לייצר תוכן שמנועי AI יוכלו לאסוף, להבין ולהציג. עסקים שמתעלמים ממגמה זו עלולים למצוא עצמם בלתי נראים לחלק גדול מהקהל.</w:t>
      </w:r>
    </w:p>
    <w:p>
      <w:r>
        <w:t xml:space="preserve"/>
      </w:r>
    </w:p>
    <w:p>
      <w:pPr>
        <w:pStyle w:val="Heading1"/>
        <w:bidi/>
      </w:pPr>
      <w:r>
        <w:rPr>
          <w:rFonts w:ascii="Arial" w:cs="Arial" w:eastAsia="Arial" w:hAnsi="Arial"/>
          <w:b/>
          <w:bCs/>
          <w:color w:val="1A1A1A"/>
        </w:rPr>
        <w:t xml:space="preserve">שלב 2: שיקול — לחנך ולטפח את הקהל</w:t>
      </w:r>
    </w:p>
    <w:p>
      <w:pPr>
        <w:bidi/>
      </w:pPr>
      <w:r>
        <w:rPr>
          <w:rFonts w:ascii="Arial" w:cs="Arial" w:eastAsia="Arial" w:hAnsi="Arial"/>
          <w:sz w:val="24"/>
          <w:szCs w:val="24"/>
        </w:rPr>
        <w:t xml:space="preserve">לאחר שמישהו שמע עליכם, השלב הבא הוא לעזור לו להבין מדוע הפתרון שלכם רלוונטי עבורו. בשלב השיקול, הגולש אינו מוכן לקנות — הוא רוצה ללמוד, להשוות ולהבין את האפשרויות.</w:t>
      </w:r>
    </w:p>
    <w:p>
      <w:pPr>
        <w:bidi/>
      </w:pPr>
      <w:r>
        <w:rPr>
          <w:rFonts w:ascii="Arial" w:cs="Arial" w:eastAsia="Arial" w:hAnsi="Arial"/>
          <w:sz w:val="24"/>
          <w:szCs w:val="24"/>
        </w:rPr>
        <w:t xml:space="preserve">התוכן שעובד כאן הוא פוסטים חינוכיים, מדריכים מקיפים, רשימות השוואה ותוכן ב-LinkedIn. פלטפורמות קהילתיות כמו Reddit ו-Quora הן זהב — שם אנשים שואלים שאלות אמיתיות, ותגובה מעמיקה ואותנטית יכולה להפנות אליכם תנועה משמעותית.</w:t>
      </w:r>
    </w:p>
    <w:p>
      <w:pPr>
        <w:bidi/>
      </w:pPr>
      <w:r>
        <w:rPr>
          <w:rFonts w:ascii="Arial" w:cs="Arial" w:eastAsia="Arial" w:hAnsi="Arial"/>
          <w:b/>
          <w:bCs/>
          <w:sz w:val="24"/>
          <w:szCs w:val="24"/>
        </w:rPr>
        <w:t xml:space="preserve">מדדי הצלחה (KPIs):</w:t>
      </w:r>
    </w:p>
    <w:p>
      <w:pPr>
        <w:pStyle w:val="ListParagraph"/>
        <w:numPr>
          <w:ilvl w:val="0"/>
          <w:numId w:val="2"/>
        </w:numPr>
        <w:bidi/>
      </w:pPr>
      <w:r>
        <w:rPr>
          <w:rFonts w:ascii="Arial" w:cs="Arial" w:eastAsia="Arial" w:hAnsi="Arial"/>
          <w:sz w:val="24"/>
          <w:szCs w:val="24"/>
        </w:rPr>
        <w:t xml:space="preserve">עומק גלילה</w:t>
      </w:r>
    </w:p>
    <w:p>
      <w:pPr>
        <w:pStyle w:val="ListParagraph"/>
        <w:numPr>
          <w:ilvl w:val="0"/>
          <w:numId w:val="2"/>
        </w:numPr>
        <w:bidi/>
      </w:pPr>
      <w:r>
        <w:rPr>
          <w:rFonts w:ascii="Arial" w:cs="Arial" w:eastAsia="Arial" w:hAnsi="Arial"/>
          <w:sz w:val="24"/>
          <w:szCs w:val="24"/>
        </w:rPr>
        <w:t xml:space="preserve">מבקרים חוזרים</w:t>
      </w:r>
    </w:p>
    <w:p>
      <w:pPr>
        <w:pStyle w:val="ListParagraph"/>
        <w:numPr>
          <w:ilvl w:val="0"/>
          <w:numId w:val="2"/>
        </w:numPr>
        <w:bidi/>
      </w:pPr>
      <w:r>
        <w:rPr>
          <w:rFonts w:ascii="Arial" w:cs="Arial" w:eastAsia="Arial" w:hAnsi="Arial"/>
          <w:sz w:val="24"/>
          <w:szCs w:val="24"/>
        </w:rPr>
        <w:t xml:space="preserve">צפיות בדפי מוצר ודמו</w:t>
      </w:r>
    </w:p>
    <w:p>
      <w:r>
        <w:t xml:space="preserve"/>
      </w:r>
    </w:p>
    <w:p>
      <w:pPr>
        <w:pStyle w:val="Heading1"/>
        <w:bidi/>
      </w:pPr>
      <w:r>
        <w:rPr>
          <w:rFonts w:ascii="Arial" w:cs="Arial" w:eastAsia="Arial" w:hAnsi="Arial"/>
          <w:b/>
          <w:bCs/>
          <w:color w:val="1A1A1A"/>
        </w:rPr>
        <w:t xml:space="preserve">שלב 3: כוונה — ללכוד אותות קנייה</w:t>
      </w:r>
    </w:p>
    <w:p>
      <w:pPr>
        <w:bidi/>
      </w:pPr>
      <w:r>
        <w:rPr>
          <w:rFonts w:ascii="Arial" w:cs="Arial" w:eastAsia="Arial" w:hAnsi="Arial"/>
          <w:sz w:val="24"/>
          <w:szCs w:val="24"/>
        </w:rPr>
        <w:t xml:space="preserve">בשלב הכוונה, הגולש כבר יודע שהוא רוצה לפתור בעיה מסוימת — הוא פשוט עדיין בוחן היכן לעשות זאת. זהו שלב קריטי שבו כל נקודת מגע יכולה להיות מכריעה.</w:t>
      </w:r>
    </w:p>
    <w:p>
      <w:pPr>
        <w:bidi/>
      </w:pPr>
      <w:r>
        <w:rPr>
          <w:rFonts w:ascii="Arial" w:cs="Arial" w:eastAsia="Arial" w:hAnsi="Arial"/>
          <w:sz w:val="24"/>
          <w:szCs w:val="24"/>
        </w:rPr>
        <w:t xml:space="preserve">התוכן הנכון כאן הוא SEO תחתית-משפך: דפי תמחור, דפי ביקורות ועמודי 'חלופות ל-X'. כלים אינטראקטיביים כמו מחשבונים וחידונים מושכים גולשים עם כוונת רכישה גבוהה. האסטרטגיה: אופטימיזציה של דפי BOF עבור גוגל וציטוטי AI, הצגת הוכחות חברתיות עם נתונים מובנים, ושימוש בכלים שמאפשרים ללקוח לחשב בעצמו את הערך שיקבל.</w:t>
      </w:r>
    </w:p>
    <w:p>
      <w:pPr>
        <w:bidi/>
      </w:pPr>
      <w:r>
        <w:rPr>
          <w:rFonts w:ascii="Arial" w:cs="Arial" w:eastAsia="Arial" w:hAnsi="Arial"/>
          <w:b/>
          <w:bCs/>
          <w:sz w:val="24"/>
          <w:szCs w:val="24"/>
        </w:rPr>
        <w:t xml:space="preserve">מדדי הצלחה (KPIs):</w:t>
      </w:r>
    </w:p>
    <w:p>
      <w:pPr>
        <w:pStyle w:val="ListParagraph"/>
        <w:numPr>
          <w:ilvl w:val="0"/>
          <w:numId w:val="2"/>
        </w:numPr>
        <w:bidi/>
      </w:pPr>
      <w:r>
        <w:rPr>
          <w:rFonts w:ascii="Arial" w:cs="Arial" w:eastAsia="Arial" w:hAnsi="Arial"/>
          <w:sz w:val="24"/>
          <w:szCs w:val="24"/>
        </w:rPr>
        <w:t xml:space="preserve">בקשות דמו</w:t>
      </w:r>
    </w:p>
    <w:p>
      <w:pPr>
        <w:pStyle w:val="ListParagraph"/>
        <w:numPr>
          <w:ilvl w:val="0"/>
          <w:numId w:val="2"/>
        </w:numPr>
        <w:bidi/>
      </w:pPr>
      <w:r>
        <w:rPr>
          <w:rFonts w:ascii="Arial" w:cs="Arial" w:eastAsia="Arial" w:hAnsi="Arial"/>
          <w:sz w:val="24"/>
          <w:szCs w:val="24"/>
        </w:rPr>
        <w:t xml:space="preserve">מילוי טפסים</w:t>
      </w:r>
    </w:p>
    <w:p>
      <w:pPr>
        <w:pStyle w:val="ListParagraph"/>
        <w:numPr>
          <w:ilvl w:val="0"/>
          <w:numId w:val="2"/>
        </w:numPr>
        <w:bidi/>
      </w:pPr>
      <w:r>
        <w:rPr>
          <w:rFonts w:ascii="Arial" w:cs="Arial" w:eastAsia="Arial" w:hAnsi="Arial"/>
          <w:sz w:val="24"/>
          <w:szCs w:val="24"/>
        </w:rPr>
        <w:t xml:space="preserve">צמיחת חיפוש ממותג</w:t>
      </w:r>
    </w:p>
    <w:p>
      <w:r>
        <w:t xml:space="preserve"/>
      </w:r>
    </w:p>
    <w:p>
      <w:pPr>
        <w:pStyle w:val="Heading1"/>
        <w:bidi/>
      </w:pPr>
      <w:r>
        <w:rPr>
          <w:rFonts w:ascii="Arial" w:cs="Arial" w:eastAsia="Arial" w:hAnsi="Arial"/>
          <w:b/>
          <w:bCs/>
          <w:color w:val="1A1A1A"/>
        </w:rPr>
        <w:t xml:space="preserve">שלב 4: המרה — להפוך כוונה להכנסה</w:t>
      </w:r>
    </w:p>
    <w:p>
      <w:pPr>
        <w:bidi/>
      </w:pPr>
      <w:r>
        <w:rPr>
          <w:rFonts w:ascii="Arial" w:cs="Arial" w:eastAsia="Arial" w:hAnsi="Arial"/>
          <w:sz w:val="24"/>
          <w:szCs w:val="24"/>
        </w:rPr>
        <w:t xml:space="preserve">זהו השלב שכולם מתמקדים בו — אבל בלי שלושת השלבים הקודמים שנעשו נכון, לאף CTA לא תהיה השפעה. בשלב ההמרה, הגולש כמעט מוכן — הוא רק צריך את הדחיפה האחרונה.</w:t>
      </w:r>
    </w:p>
    <w:p>
      <w:pPr>
        <w:bidi/>
      </w:pPr>
      <w:r>
        <w:rPr>
          <w:rFonts w:ascii="Arial" w:cs="Arial" w:eastAsia="Arial" w:hAnsi="Arial"/>
          <w:sz w:val="24"/>
          <w:szCs w:val="24"/>
        </w:rPr>
        <w:t xml:space="preserve">דפי נחיתה ממוקדי המרה, רצפי אימייל ו-DM ממוקדים הם הכלים המרכזיים. האסטרטגיה: התאמה אישית של קריאות לפעולה (CTA) על בסיס אותות התנהגותיים, בדיקת גרסאות דפים שנוצרו ב-AI, והוספת דחיפות אמיתית — למשל, הצעות מוגבלות בזמן.</w:t>
      </w:r>
    </w:p>
    <w:p>
      <w:pPr>
        <w:bidi/>
      </w:pPr>
      <w:r>
        <w:rPr>
          <w:rFonts w:ascii="Arial" w:cs="Arial" w:eastAsia="Arial" w:hAnsi="Arial"/>
          <w:b/>
          <w:bCs/>
          <w:sz w:val="24"/>
          <w:szCs w:val="24"/>
        </w:rPr>
        <w:t xml:space="preserve">מדדי הצלחה (KPIs):</w:t>
      </w:r>
    </w:p>
    <w:p>
      <w:pPr>
        <w:pStyle w:val="ListParagraph"/>
        <w:numPr>
          <w:ilvl w:val="0"/>
          <w:numId w:val="2"/>
        </w:numPr>
        <w:bidi/>
      </w:pPr>
      <w:r>
        <w:rPr>
          <w:rFonts w:ascii="Arial" w:cs="Arial" w:eastAsia="Arial" w:hAnsi="Arial"/>
          <w:sz w:val="24"/>
          <w:szCs w:val="24"/>
        </w:rPr>
        <w:t xml:space="preserve">שיעור המרה</w:t>
      </w:r>
    </w:p>
    <w:p>
      <w:pPr>
        <w:pStyle w:val="ListParagraph"/>
        <w:numPr>
          <w:ilvl w:val="0"/>
          <w:numId w:val="2"/>
        </w:numPr>
        <w:bidi/>
      </w:pPr>
      <w:r>
        <w:rPr>
          <w:rFonts w:ascii="Arial" w:cs="Arial" w:eastAsia="Arial" w:hAnsi="Arial"/>
          <w:sz w:val="24"/>
          <w:szCs w:val="24"/>
        </w:rPr>
        <w:t xml:space="preserve">הכנסה לכל ליד</w:t>
      </w:r>
    </w:p>
    <w:p>
      <w:pPr>
        <w:pStyle w:val="ListParagraph"/>
        <w:numPr>
          <w:ilvl w:val="0"/>
          <w:numId w:val="2"/>
        </w:numPr>
        <w:bidi/>
      </w:pPr>
      <w:r>
        <w:rPr>
          <w:rFonts w:ascii="Arial" w:cs="Arial" w:eastAsia="Arial" w:hAnsi="Arial"/>
          <w:sz w:val="24"/>
          <w:szCs w:val="24"/>
        </w:rPr>
        <w:t xml:space="preserve">שיעור נטישת עגלה</w:t>
      </w:r>
    </w:p>
    <w:p>
      <w:r>
        <w:t xml:space="preserve"/>
      </w:r>
    </w:p>
    <w:p>
      <w:pPr>
        <w:pStyle w:val="Heading1"/>
        <w:bidi/>
      </w:pPr>
      <w:r>
        <w:rPr>
          <w:rFonts w:ascii="Arial" w:cs="Arial" w:eastAsia="Arial" w:hAnsi="Arial"/>
          <w:b/>
          <w:bCs/>
          <w:color w:val="1A1A1A"/>
        </w:rPr>
        <w:t xml:space="preserve">שלב 5: נאמנות — לצבור אמון ולצמוח</w:t>
      </w:r>
    </w:p>
    <w:p>
      <w:pPr>
        <w:bidi/>
      </w:pPr>
      <w:r>
        <w:rPr>
          <w:rFonts w:ascii="Arial" w:cs="Arial" w:eastAsia="Arial" w:hAnsi="Arial"/>
          <w:sz w:val="24"/>
          <w:szCs w:val="24"/>
        </w:rPr>
        <w:t xml:space="preserve">רוב העסקים עוצרים במשפך לאחר הרכישה. זו טעות יקרה. לקוח מרוצה שנשאר מרוצה שווה פי כמה מלקוח חדש, ועלות שמירתו נמוכה לאין ערוך מרכישת לקוח חדש.</w:t>
      </w:r>
    </w:p>
    <w:p>
      <w:pPr>
        <w:bidi/>
      </w:pPr>
      <w:r>
        <w:rPr>
          <w:rFonts w:ascii="Arial" w:cs="Arial" w:eastAsia="Arial" w:hAnsi="Arial"/>
          <w:sz w:val="24"/>
          <w:szCs w:val="24"/>
        </w:rPr>
        <w:t xml:space="preserve">הערוצים בשלב הנאמנות הם אימייל (זרמי upsell), פלטפורמות קהילתיות כמו Discord ומרכזי תמיכה. האסטרטגיה: בניית לולאות נאמנות עם תגמולים מותאמים אישית, שימוש ב-AI לזיהוי לקוחות בסיכון נטישה, ועידוד צמיחה קהילתית דרך תוכן שנוצר על ידי משתמשים (UGC) ותוכניות הפניה.</w:t>
      </w:r>
    </w:p>
    <w:p>
      <w:pPr>
        <w:bidi/>
      </w:pPr>
      <w:r>
        <w:rPr>
          <w:rFonts w:ascii="Arial" w:cs="Arial" w:eastAsia="Arial" w:hAnsi="Arial"/>
          <w:b/>
          <w:bCs/>
          <w:sz w:val="24"/>
          <w:szCs w:val="24"/>
        </w:rPr>
        <w:t xml:space="preserve">מדדי הצלחה (KPIs):</w:t>
      </w:r>
    </w:p>
    <w:p>
      <w:pPr>
        <w:pStyle w:val="ListParagraph"/>
        <w:numPr>
          <w:ilvl w:val="0"/>
          <w:numId w:val="2"/>
        </w:numPr>
        <w:bidi/>
      </w:pPr>
      <w:r>
        <w:rPr>
          <w:rFonts w:ascii="Arial" w:cs="Arial" w:eastAsia="Arial" w:hAnsi="Arial"/>
          <w:sz w:val="24"/>
          <w:szCs w:val="24"/>
        </w:rPr>
        <w:t xml:space="preserve">שיעור שימור לקוחות</w:t>
      </w:r>
    </w:p>
    <w:p>
      <w:pPr>
        <w:pStyle w:val="ListParagraph"/>
        <w:numPr>
          <w:ilvl w:val="0"/>
          <w:numId w:val="2"/>
        </w:numPr>
        <w:bidi/>
      </w:pPr>
      <w:r>
        <w:rPr>
          <w:rFonts w:ascii="Arial" w:cs="Arial" w:eastAsia="Arial" w:hAnsi="Arial"/>
          <w:sz w:val="24"/>
          <w:szCs w:val="24"/>
        </w:rPr>
        <w:t xml:space="preserve">שיעור רכישה חוזרת</w:t>
      </w:r>
    </w:p>
    <w:p>
      <w:pPr>
        <w:pStyle w:val="ListParagraph"/>
        <w:numPr>
          <w:ilvl w:val="0"/>
          <w:numId w:val="2"/>
        </w:numPr>
        <w:bidi/>
      </w:pPr>
      <w:r>
        <w:rPr>
          <w:rFonts w:ascii="Arial" w:cs="Arial" w:eastAsia="Arial" w:hAnsi="Arial"/>
          <w:sz w:val="24"/>
          <w:szCs w:val="24"/>
        </w:rPr>
        <w:t xml:space="preserve">הפניות (Referrals)</w:t>
      </w:r>
    </w:p>
    <w:p>
      <w:r>
        <w:t xml:space="preserve"/>
      </w:r>
    </w:p>
    <w:p>
      <w:pPr>
        <w:pStyle w:val="Heading1"/>
        <w:bidi/>
      </w:pPr>
      <w:r>
        <w:rPr>
          <w:rFonts w:ascii="Arial" w:cs="Arial" w:eastAsia="Arial" w:hAnsi="Arial"/>
          <w:b/>
          <w:bCs/>
          <w:color w:val="1A1A1A"/>
        </w:rPr>
        <w:t xml:space="preserve">איך מיישמים את המשפך בפועל?</w:t>
      </w:r>
    </w:p>
    <w:p>
      <w:pPr>
        <w:bidi/>
      </w:pPr>
      <w:r>
        <w:rPr>
          <w:rFonts w:ascii="Arial" w:cs="Arial" w:eastAsia="Arial" w:hAnsi="Arial"/>
          <w:sz w:val="24"/>
          <w:szCs w:val="24"/>
        </w:rPr>
        <w:t xml:space="preserve">ההטעות הנפוצה ביותר היא לנסות לבנות את כל המשפך בבת אחת. הגישה הנכונה: התחילו מהשלב שבו אתם הכי חזקים. אם יש לכם לקוחות נאמנים — נצלו אותם לתוכן שיצמח מלמטה למעלה. אם אתם מצוינים ביצירת תוכן — בנו את שלב המודעות תחילה.</w:t>
      </w:r>
    </w:p>
    <w:p>
      <w:pPr>
        <w:bidi/>
      </w:pPr>
      <w:r>
        <w:rPr>
          <w:rFonts w:ascii="Arial" w:cs="Arial" w:eastAsia="Arial" w:hAnsi="Arial"/>
          <w:sz w:val="24"/>
          <w:szCs w:val="24"/>
        </w:rPr>
        <w:t xml:space="preserve">זכרו: משפך שיווק תוכן אינו פרויקט חד-פעמי. הוא מנוע שיווקי שמשתפר עם הזמן. כל פיסת תוכן שאתם יוצרים, כל מדד שאתם עוקבים אחריו ביום, שבוע ומשפך שלם — מלמד אתכם משהו חדש על הלקוח שלכם. עם הזמן, המשפך מתחיל לעבוד בשבילכם גם כשאתם ישנים.</w:t>
      </w:r>
    </w:p>
    <w:p>
      <w:pPr>
        <w:pBdr>
          <w:right w:val="single" w:color="1D9E75" w:sz="12" w:space="10"/>
        </w:pBdr>
        <w:shd w:fill="E1F5EE" w:val="clear"/>
        <w:bidi/>
        <w:spacing w:after="160" w:before="160"/>
        <w:jc w:val="right"/>
      </w:pPr>
      <w:r>
        <w:rPr>
          <w:rFonts w:ascii="Arial" w:cs="Arial" w:eastAsia="Arial" w:hAnsi="Arial"/>
          <w:i/>
          <w:iCs/>
          <w:color w:val="085041"/>
          <w:sz w:val="24"/>
          <w:szCs w:val="24"/>
        </w:rPr>
        <w:t xml:space="preserve">משפך שיווק תוכן שעובד נכון הוא לא פרסומת — הוא מערכת יחסים. אנשים מגיעים אליכם כי הם כבר מכירים אתכם, סומכים עליכם ורוצים את מה שיש לכם להציע.</w:t>
      </w:r>
    </w:p>
    <w:p>
      <w:r>
        <w:t xml:space="preserve"/>
      </w:r>
    </w:p>
    <w:p>
      <w:pPr>
        <w:pStyle w:val="Heading1"/>
        <w:bidi/>
      </w:pPr>
      <w:r>
        <w:rPr>
          <w:rFonts w:ascii="Arial" w:cs="Arial" w:eastAsia="Arial" w:hAnsi="Arial"/>
          <w:b/>
          <w:bCs/>
          <w:color w:val="1A1A1A"/>
        </w:rPr>
        <w:t xml:space="preserve">לסיכום</w:t>
      </w:r>
    </w:p>
    <w:p>
      <w:pPr>
        <w:bidi/>
      </w:pPr>
      <w:r>
        <w:rPr>
          <w:rFonts w:ascii="Arial" w:cs="Arial" w:eastAsia="Arial" w:hAnsi="Arial"/>
          <w:sz w:val="24"/>
          <w:szCs w:val="24"/>
        </w:rPr>
        <w:t xml:space="preserve">משפך שיווק התוכן בן חמשת השלבים — מודעות, שיקול, כוונה, המרה ונאמנות — הוא אחד הכלים האסטרטגיים החזקים ביותר שעומדים לרשות עסק דיגיטלי כיום. הוא מאפשר לכם לא רק למשוך לקוחות, אלא לבנות קהילה שלמה של אנשים שמאמינים במותג שלכם.</w:t>
      </w:r>
    </w:p>
    <w:p>
      <w:pPr>
        <w:bidi/>
      </w:pPr>
      <w:r>
        <w:rPr>
          <w:rFonts w:ascii="Arial" w:cs="Arial" w:eastAsia="Arial" w:hAnsi="Arial"/>
          <w:sz w:val="24"/>
          <w:szCs w:val="24"/>
        </w:rPr>
        <w:t xml:space="preserve">ההשקעה בתוכן בכל שלב של המשפך היא השקעה ארוכת טווח שמניבה תשואה מצטברת — כל פיסת תוכן שיצרתם היום ממשיכה לעבוד עבורכם גם עוד שנה ועוד שלוש שנים. זה ההבדל בין שיווק שבוזבז על מודעות חולפות — לבין שיווק שבונה נכס דיגיטלי אמיתי.</w:t>
      </w:r>
    </w:p>
    <w:p>
      <w:pPr>
        <w:pBdr>
          <w:top w:val="single" w:color="CCCCCC" w:sz="4" w:space="8"/>
        </w:pBdr>
        <w:bidi/>
        <w:spacing w:before="400"/>
        <w:jc w:val="center"/>
      </w:pPr>
      <w:r>
        <w:rPr>
          <w:rFonts w:ascii="Arial" w:cs="Arial" w:eastAsia="Arial" w:hAnsi="Arial"/>
          <w:color w:val="888888"/>
          <w:sz w:val="20"/>
          <w:szCs w:val="20"/>
        </w:rPr>
        <w:t xml:space="preserve">מבוסס על מסגרת ה-Content Marketing Funnel | chris-donnelly.co.uk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right"/>
      <w:pPr>
        <w:bidi/>
        <w:ind w:righ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pPr>
        <w:bidi/>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D9E75" w:sz="8" w:space="6"/>
      </w:pBdr>
      <w:bidi/>
      <w:spacing w:after="180" w:before="360"/>
      <w:outlineLvl w:val="0"/>
    </w:pPr>
    <w:rPr>
      <w:rFonts w:ascii="Arial" w:cs="Arial" w:eastAsia="Arial" w:hAnsi="Arial"/>
      <w:b/>
      <w:bCs/>
      <w:color w:val="1A1A1A"/>
      <w:sz w:val="40"/>
      <w:szCs w:val="40"/>
    </w:rPr>
  </w:style>
  <w:style w:type="paragraph" w:styleId="Heading2">
    <w:name w:val="Heading 2"/>
    <w:basedOn w:val="Normal"/>
    <w:next w:val="Normal"/>
    <w:qFormat/>
    <w:pPr>
      <w:bidi/>
      <w:spacing w:after="120" w:before="300"/>
      <w:outlineLvl w:val="1"/>
    </w:pPr>
    <w:rPr>
      <w:rFonts w:ascii="Arial" w:cs="Arial" w:eastAsia="Arial" w:hAnsi="Arial"/>
      <w:b/>
      <w:bCs/>
      <w:color w:val="1A1A1A"/>
      <w:sz w:val="28"/>
      <w:szCs w:val="28"/>
    </w:rPr>
  </w:style>
  <w:style w:type="paragraph" w:styleId="Normal">
    <w:name w:val="Normal"/>
    <w:pPr>
      <w:bidi/>
      <w:spacing w:after="160" w:line="340"/>
    </w:pPr>
    <w:rPr>
      <w:rFonts w:ascii="Arial" w:cs="Arial" w:eastAsia="Arial" w:hAnsi="Arial"/>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2026-05-04T15:13:27.793Z</dcterms:created>
  <dcterms:modified xsi:type="dcterms:W3CDTF">2026-05-04T15:13:27.793Z</dcterms:modified>
</cp:coreProperties>
</file>

<file path=docProps/custom.xml><?xml version="1.0" encoding="utf-8"?>
<Properties xmlns="http://schemas.openxmlformats.org/officeDocument/2006/custom-properties" xmlns:vt="http://schemas.openxmlformats.org/officeDocument/2006/docPropsVTypes"/>
</file>